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635943EE" w:rsidR="00B97F78" w:rsidRPr="0085492C" w:rsidRDefault="005B44EC" w:rsidP="0032150A">
            <w:pPr>
              <w:spacing w:after="0" w:line="240" w:lineRule="auto"/>
              <w:rPr>
                <w:rFonts w:ascii="Times New Roman" w:hAnsi="Times New Roman"/>
                <w:color w:val="000000" w:themeColor="text1"/>
                <w:sz w:val="18"/>
                <w:szCs w:val="18"/>
              </w:rPr>
            </w:pPr>
            <w:bookmarkStart w:id="0" w:name="_GoBack"/>
            <w:bookmarkEnd w:id="0"/>
            <w:r>
              <w:rPr>
                <w:rFonts w:ascii="Times New Roman" w:eastAsia="Times New Roman" w:hAnsi="Times New Roman"/>
                <w:color w:val="000000"/>
                <w:sz w:val="18"/>
                <w:szCs w:val="18"/>
              </w:rPr>
              <w:t xml:space="preserve"> </w:t>
            </w:r>
            <w:r w:rsidR="00762460"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32A3794E" w:rsidR="00B97F78" w:rsidRPr="00372215" w:rsidRDefault="00372215"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 xml:space="preserve"> </w:t>
            </w:r>
            <w:r w:rsidR="00D2691D">
              <w:rPr>
                <w:rFonts w:ascii="Times New Roman" w:hAnsi="Times New Roman"/>
                <w:b/>
                <w:color w:val="000000" w:themeColor="text1"/>
                <w:sz w:val="18"/>
                <w:szCs w:val="18"/>
                <w:lang w:val="en-US"/>
              </w:rPr>
              <w:t>16</w:t>
            </w:r>
          </w:p>
        </w:tc>
        <w:tc>
          <w:tcPr>
            <w:tcW w:w="142" w:type="dxa"/>
            <w:vAlign w:val="bottom"/>
          </w:tcPr>
          <w:p w14:paraId="086165B7"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3BCBA1B8" w:rsidR="00B97F78" w:rsidRPr="00372215" w:rsidRDefault="00D2691D"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rPr>
              <w:t>сентября</w:t>
            </w:r>
            <w:r w:rsidR="00372215">
              <w:rPr>
                <w:rFonts w:ascii="Times New Roman" w:hAnsi="Times New Roman"/>
                <w:b/>
                <w:color w:val="000000" w:themeColor="text1"/>
                <w:sz w:val="18"/>
                <w:szCs w:val="18"/>
                <w:lang w:val="en-US"/>
              </w:rPr>
              <w:t xml:space="preserve"> </w:t>
            </w:r>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B97F78" w:rsidRPr="0085492C" w:rsidRDefault="00762460"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372215" w:rsidRPr="0085492C" w14:paraId="4BF143D5" w14:textId="71EEEDD4" w:rsidTr="00372215">
        <w:trPr>
          <w:trHeight w:hRule="exact" w:val="306"/>
        </w:trPr>
        <w:tc>
          <w:tcPr>
            <w:tcW w:w="312" w:type="dxa"/>
            <w:tcBorders>
              <w:top w:val="single" w:sz="4" w:space="0" w:color="auto"/>
              <w:left w:val="single" w:sz="4" w:space="0" w:color="auto"/>
              <w:bottom w:val="single" w:sz="4" w:space="0" w:color="auto"/>
            </w:tcBorders>
            <w:vAlign w:val="center"/>
          </w:tcPr>
          <w:p w14:paraId="6C7D8DCE" w14:textId="2BD86E16" w:rsidR="00372215" w:rsidRPr="0085492C" w:rsidRDefault="00372215" w:rsidP="0037221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686DDFF3"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В</w:t>
            </w:r>
          </w:p>
        </w:tc>
        <w:tc>
          <w:tcPr>
            <w:tcW w:w="312" w:type="dxa"/>
            <w:tcBorders>
              <w:top w:val="single" w:sz="4" w:space="0" w:color="auto"/>
              <w:bottom w:val="single" w:sz="4" w:space="0" w:color="auto"/>
            </w:tcBorders>
            <w:vAlign w:val="center"/>
          </w:tcPr>
          <w:p w14:paraId="0EFEB262" w14:textId="13CDB149"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75A773F9"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5F8B502D"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312" w:type="dxa"/>
            <w:tcBorders>
              <w:top w:val="single" w:sz="4" w:space="0" w:color="auto"/>
              <w:bottom w:val="single" w:sz="4" w:space="0" w:color="auto"/>
            </w:tcBorders>
            <w:vAlign w:val="center"/>
          </w:tcPr>
          <w:p w14:paraId="032888D0" w14:textId="26DF5231" w:rsidR="00372215" w:rsidRPr="00372215" w:rsidRDefault="00372215" w:rsidP="0037221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6060E935" w:rsidR="00372215" w:rsidRPr="00372215" w:rsidRDefault="00372215" w:rsidP="0037221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w:t>
            </w:r>
          </w:p>
        </w:tc>
        <w:tc>
          <w:tcPr>
            <w:tcW w:w="283" w:type="dxa"/>
            <w:tcBorders>
              <w:top w:val="single" w:sz="4" w:space="0" w:color="auto"/>
              <w:left w:val="single" w:sz="4" w:space="0" w:color="auto"/>
              <w:bottom w:val="single" w:sz="4" w:space="0" w:color="auto"/>
              <w:right w:val="single" w:sz="4" w:space="0" w:color="auto"/>
            </w:tcBorders>
            <w:vAlign w:val="center"/>
          </w:tcPr>
          <w:p w14:paraId="1532DB57" w14:textId="00DF7411" w:rsidR="00372215" w:rsidRPr="00372215" w:rsidRDefault="00372215" w:rsidP="0037221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98A3C61" w14:textId="3FC21F2D"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283" w:type="dxa"/>
            <w:tcBorders>
              <w:top w:val="single" w:sz="4" w:space="0" w:color="auto"/>
              <w:left w:val="single" w:sz="4" w:space="0" w:color="auto"/>
              <w:bottom w:val="single" w:sz="4" w:space="0" w:color="auto"/>
              <w:right w:val="single" w:sz="4" w:space="0" w:color="auto"/>
            </w:tcBorders>
            <w:vAlign w:val="center"/>
          </w:tcPr>
          <w:p w14:paraId="273B37D9" w14:textId="3ECB0B3B"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25DA34CF" w14:textId="7A8C4AA7"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283" w:type="dxa"/>
            <w:tcBorders>
              <w:top w:val="single" w:sz="4" w:space="0" w:color="auto"/>
              <w:left w:val="single" w:sz="4" w:space="0" w:color="auto"/>
              <w:bottom w:val="single" w:sz="4" w:space="0" w:color="auto"/>
              <w:right w:val="single" w:sz="4" w:space="0" w:color="auto"/>
            </w:tcBorders>
            <w:vAlign w:val="center"/>
          </w:tcPr>
          <w:p w14:paraId="3F28ACC9" w14:textId="4E83D63F"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16796EB8" w14:textId="62971712"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4B993833" w14:textId="486B01D6"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500DCE93" w14:textId="0E77FD30"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283" w:type="dxa"/>
            <w:tcBorders>
              <w:top w:val="single" w:sz="4" w:space="0" w:color="auto"/>
              <w:left w:val="single" w:sz="4" w:space="0" w:color="auto"/>
              <w:bottom w:val="single" w:sz="4" w:space="0" w:color="auto"/>
              <w:right w:val="single" w:sz="4" w:space="0" w:color="auto"/>
            </w:tcBorders>
            <w:vAlign w:val="center"/>
          </w:tcPr>
          <w:p w14:paraId="3CBAB345" w14:textId="122573C0"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В</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10F040BE"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2365940" w:rsidR="00372215" w:rsidRPr="00631A9B" w:rsidRDefault="00372215" w:rsidP="0037221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0482CB91"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18A41E52"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60B327C5"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Р</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852B64"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852B64"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852B64"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852B64"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852B64"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852B64"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852B64"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852B64"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852B64"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852B64"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852B64"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852B64"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852B64"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698133EC"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372215" w:rsidRPr="00372215">
        <w:rPr>
          <w:rFonts w:ascii="Times New Roman" w:hAnsi="Times New Roman"/>
          <w:b/>
          <w:bCs/>
          <w:i/>
          <w:iCs/>
          <w:sz w:val="24"/>
          <w:szCs w:val="24"/>
        </w:rPr>
        <w:t>130</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1 000 (Одна тысяча) российских рублей каждая, со сроком погашения в </w:t>
      </w:r>
      <w:r w:rsidR="002070D7" w:rsidRPr="002070D7">
        <w:rPr>
          <w:rFonts w:ascii="Times New Roman" w:hAnsi="Times New Roman"/>
          <w:b/>
          <w:bCs/>
          <w:i/>
          <w:iCs/>
          <w:sz w:val="24"/>
          <w:szCs w:val="24"/>
        </w:rPr>
        <w:t>36</w:t>
      </w:r>
      <w:r w:rsidR="00852B64" w:rsidRPr="00852B64">
        <w:rPr>
          <w:rFonts w:ascii="Times New Roman" w:hAnsi="Times New Roman"/>
          <w:b/>
          <w:bCs/>
          <w:i/>
          <w:iCs/>
          <w:sz w:val="24"/>
          <w:szCs w:val="24"/>
        </w:rPr>
        <w:t>5</w:t>
      </w:r>
      <w:r w:rsidR="002070D7" w:rsidRPr="002070D7">
        <w:rPr>
          <w:rFonts w:ascii="Times New Roman" w:hAnsi="Times New Roman"/>
          <w:b/>
          <w:bCs/>
          <w:i/>
          <w:iCs/>
          <w:sz w:val="24"/>
          <w:szCs w:val="24"/>
        </w:rPr>
        <w:t xml:space="preserve">-й (Триста шестьдесят </w:t>
      </w:r>
      <w:r w:rsidR="00852B64" w:rsidRPr="00852B64">
        <w:rPr>
          <w:rFonts w:ascii="Times New Roman" w:hAnsi="Times New Roman"/>
          <w:b/>
          <w:bCs/>
          <w:i/>
          <w:iCs/>
          <w:sz w:val="24"/>
          <w:szCs w:val="24"/>
        </w:rPr>
        <w:t>пя</w:t>
      </w:r>
      <w:r w:rsidR="002070D7" w:rsidRPr="002070D7">
        <w:rPr>
          <w:rFonts w:ascii="Times New Roman" w:hAnsi="Times New Roman"/>
          <w:b/>
          <w:bCs/>
          <w:i/>
          <w:iCs/>
          <w:sz w:val="24"/>
          <w:szCs w:val="24"/>
        </w:rPr>
        <w:t>тый)</w:t>
      </w:r>
      <w:r w:rsidRPr="0085492C">
        <w:rPr>
          <w:rFonts w:ascii="Times New Roman" w:hAnsi="Times New Roman"/>
          <w:b/>
          <w:bCs/>
          <w:i/>
          <w:iCs/>
          <w:sz w:val="24"/>
          <w:szCs w:val="24"/>
        </w:rPr>
        <w:t xml:space="preserve">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0DBDCFE0"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 xml:space="preserve">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w:t>
      </w:r>
      <w:r w:rsidR="00A14A68">
        <w:rPr>
          <w:rFonts w:ascii="Times New Roman" w:hAnsi="Times New Roman"/>
          <w:b/>
          <w:bCs/>
          <w:i/>
          <w:iCs/>
          <w:sz w:val="24"/>
          <w:szCs w:val="24"/>
        </w:rPr>
        <w:t>Протокол № 17 от «22» июня 2015</w:t>
      </w:r>
      <w:r w:rsidRPr="00DF4922">
        <w:rPr>
          <w:rFonts w:ascii="Times New Roman" w:hAnsi="Times New Roman"/>
          <w:b/>
          <w:bCs/>
          <w:i/>
          <w:iCs/>
          <w:sz w:val="24"/>
          <w:szCs w:val="24"/>
        </w:rPr>
        <w:t>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207"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478"/>
      </w:tblGrid>
      <w:tr w:rsidR="00762460" w:rsidRPr="0085492C" w14:paraId="2145ACB5" w14:textId="77777777" w:rsidTr="00372215">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108B9AEE" w:rsidR="00762460" w:rsidRPr="0085492C" w:rsidRDefault="00631A9B" w:rsidP="008343DD">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доверенности №350000/</w:t>
            </w:r>
            <w:r w:rsidR="008343DD">
              <w:rPr>
                <w:rFonts w:ascii="Times New Roman" w:hAnsi="Times New Roman"/>
                <w:b/>
                <w:color w:val="000000"/>
                <w:lang w:val="en-US"/>
              </w:rPr>
              <w:t>411</w:t>
            </w:r>
            <w:r w:rsidR="00762460" w:rsidRPr="0085492C">
              <w:rPr>
                <w:rFonts w:ascii="Times New Roman" w:hAnsi="Times New Roman"/>
                <w:b/>
                <w:color w:val="000000"/>
              </w:rPr>
              <w:t xml:space="preserve">-ДН от </w:t>
            </w:r>
            <w:r w:rsidR="008343DD">
              <w:rPr>
                <w:rFonts w:ascii="Times New Roman" w:hAnsi="Times New Roman"/>
                <w:b/>
                <w:color w:val="000000"/>
                <w:lang w:val="en-US"/>
              </w:rPr>
              <w:t>14</w:t>
            </w:r>
            <w:r w:rsidR="00762460" w:rsidRPr="0085492C">
              <w:rPr>
                <w:rFonts w:ascii="Times New Roman" w:hAnsi="Times New Roman"/>
                <w:b/>
                <w:color w:val="000000"/>
              </w:rPr>
              <w:t>.0</w:t>
            </w:r>
            <w:r w:rsidR="008343DD">
              <w:rPr>
                <w:rFonts w:ascii="Times New Roman" w:hAnsi="Times New Roman"/>
                <w:b/>
                <w:color w:val="000000"/>
                <w:lang w:val="en-US"/>
              </w:rPr>
              <w:t>2</w:t>
            </w:r>
            <w:r w:rsidR="00762460" w:rsidRPr="0085492C">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478"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372215">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582"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8E8135F" w14:textId="77777777" w:rsidR="002070D7" w:rsidRPr="0085492C" w:rsidRDefault="002070D7" w:rsidP="002070D7">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Pr="0085492C">
        <w:rPr>
          <w:rFonts w:ascii="Times New Roman" w:hAnsi="Times New Roman"/>
          <w:bCs/>
          <w:iCs/>
          <w:sz w:val="24"/>
          <w:szCs w:val="24"/>
        </w:rPr>
        <w:t>– отдельный выпуск биржевых облигаций, размещаемых в рамках Программы и в соответствии с настоящим Решением о выпуске;</w:t>
      </w:r>
    </w:p>
    <w:p w14:paraId="1E05F991" w14:textId="1530562C" w:rsidR="002070D7" w:rsidRPr="002070D7" w:rsidRDefault="002070D7" w:rsidP="002070D7">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 биржевая облигация, размещаемая в рамках настоящего Выпуска;</w:t>
      </w:r>
    </w:p>
    <w:p w14:paraId="7205F91B" w14:textId="434B6F88" w:rsidR="00B97F78"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40029763" w14:textId="7FB8845D" w:rsidR="00E34DD4" w:rsidRPr="00E34DD4" w:rsidRDefault="00E34DD4"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CA263D">
        <w:rPr>
          <w:rFonts w:ascii="Times New Roman" w:hAnsi="Times New Roman"/>
          <w:b/>
          <w:bCs/>
          <w:i/>
          <w:iCs/>
          <w:sz w:val="24"/>
          <w:szCs w:val="24"/>
        </w:rPr>
        <w:t>Календарная дата</w:t>
      </w:r>
      <w:r>
        <w:rPr>
          <w:rFonts w:ascii="Times New Roman" w:hAnsi="Times New Roman"/>
          <w:bCs/>
          <w:iCs/>
          <w:sz w:val="24"/>
          <w:szCs w:val="24"/>
        </w:rPr>
        <w:t xml:space="preserve"> – одинаковое календарное число разных месяцев (например, 10 января, 10 февраля, 10 марта и т.д.), </w:t>
      </w:r>
      <w:r w:rsidR="00CA263D" w:rsidRPr="00CA263D">
        <w:rPr>
          <w:rFonts w:ascii="Times New Roman" w:hAnsi="Times New Roman"/>
          <w:bCs/>
          <w:iCs/>
          <w:sz w:val="24"/>
          <w:szCs w:val="24"/>
        </w:rPr>
        <w:t>соответствующее</w:t>
      </w:r>
      <w:r>
        <w:rPr>
          <w:rFonts w:ascii="Times New Roman" w:hAnsi="Times New Roman"/>
          <w:bCs/>
          <w:iCs/>
          <w:sz w:val="24"/>
          <w:szCs w:val="24"/>
        </w:rPr>
        <w:t xml:space="preserve"> дат</w:t>
      </w:r>
      <w:r w:rsidR="00CA263D" w:rsidRPr="00CA263D">
        <w:rPr>
          <w:rFonts w:ascii="Times New Roman" w:hAnsi="Times New Roman"/>
          <w:bCs/>
          <w:iCs/>
          <w:sz w:val="24"/>
          <w:szCs w:val="24"/>
        </w:rPr>
        <w:t>е</w:t>
      </w:r>
      <w:r>
        <w:rPr>
          <w:rFonts w:ascii="Times New Roman" w:hAnsi="Times New Roman"/>
          <w:bCs/>
          <w:iCs/>
          <w:sz w:val="24"/>
          <w:szCs w:val="24"/>
        </w:rPr>
        <w:t xml:space="preserve"> начала размещения Биржевы</w:t>
      </w:r>
      <w:r w:rsidR="00087C6F">
        <w:rPr>
          <w:rFonts w:ascii="Times New Roman" w:hAnsi="Times New Roman"/>
          <w:bCs/>
          <w:iCs/>
          <w:sz w:val="24"/>
          <w:szCs w:val="24"/>
        </w:rPr>
        <w:t>х облигаций.</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7A669825"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29A1E126"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372215" w:rsidRPr="00A14A68">
        <w:rPr>
          <w:rFonts w:ascii="Times New Roman" w:hAnsi="Times New Roman"/>
          <w:b/>
          <w:bCs/>
          <w:i/>
          <w:iCs/>
          <w:sz w:val="24"/>
          <w:szCs w:val="24"/>
        </w:rPr>
        <w:t>130</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lastRenderedPageBreak/>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07ECBB88"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Погашение Биржевых облигаций производится </w:t>
      </w:r>
      <w:r w:rsidRPr="005909FC">
        <w:rPr>
          <w:rFonts w:ascii="Times New Roman" w:hAnsi="Times New Roman"/>
          <w:bCs/>
          <w:iCs/>
          <w:sz w:val="24"/>
          <w:szCs w:val="24"/>
        </w:rPr>
        <w:t>денежными средствами в рублях</w:t>
      </w:r>
      <w:r w:rsidR="00CA439E" w:rsidRPr="00CA439E">
        <w:rPr>
          <w:rFonts w:ascii="Times New Roman" w:hAnsi="Times New Roman"/>
          <w:bCs/>
          <w:iCs/>
          <w:sz w:val="24"/>
          <w:szCs w:val="24"/>
        </w:rPr>
        <w:t xml:space="preserve"> Российской Федерации</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0F07B4D3"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2070D7" w:rsidRPr="002070D7">
        <w:rPr>
          <w:rFonts w:ascii="Times New Roman" w:hAnsi="Times New Roman"/>
          <w:bCs/>
          <w:iCs/>
          <w:sz w:val="24"/>
          <w:szCs w:val="24"/>
        </w:rPr>
        <w:t>36</w:t>
      </w:r>
      <w:r w:rsidR="004F542D" w:rsidRPr="004F542D">
        <w:rPr>
          <w:rFonts w:ascii="Times New Roman" w:hAnsi="Times New Roman"/>
          <w:bCs/>
          <w:iCs/>
          <w:sz w:val="24"/>
          <w:szCs w:val="24"/>
        </w:rPr>
        <w:t>5</w:t>
      </w:r>
      <w:r w:rsidR="00B1726C" w:rsidRPr="00B1726C">
        <w:rPr>
          <w:rFonts w:ascii="Times New Roman" w:hAnsi="Times New Roman"/>
          <w:bCs/>
          <w:iCs/>
          <w:sz w:val="24"/>
          <w:szCs w:val="24"/>
        </w:rPr>
        <w:t>-й (</w:t>
      </w:r>
      <w:r w:rsidR="002070D7" w:rsidRPr="002070D7">
        <w:rPr>
          <w:rFonts w:ascii="Times New Roman" w:hAnsi="Times New Roman"/>
          <w:bCs/>
          <w:iCs/>
          <w:sz w:val="24"/>
          <w:szCs w:val="24"/>
        </w:rPr>
        <w:t xml:space="preserve">Триста шестьдесят </w:t>
      </w:r>
      <w:r w:rsidR="004F542D" w:rsidRPr="004F542D">
        <w:rPr>
          <w:rFonts w:ascii="Times New Roman" w:hAnsi="Times New Roman"/>
          <w:bCs/>
          <w:iCs/>
          <w:sz w:val="24"/>
          <w:szCs w:val="24"/>
        </w:rPr>
        <w:t>пя</w:t>
      </w:r>
      <w:r w:rsidR="00B1726C" w:rsidRPr="00B1726C">
        <w:rPr>
          <w:rFonts w:ascii="Times New Roman" w:hAnsi="Times New Roman"/>
          <w:bCs/>
          <w:iCs/>
          <w:sz w:val="24"/>
          <w:szCs w:val="24"/>
        </w:rPr>
        <w:t>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3593F022"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рублях</w:t>
      </w:r>
      <w:r w:rsidR="002070D7" w:rsidRPr="002070D7">
        <w:rPr>
          <w:rFonts w:ascii="Times New Roman" w:hAnsi="Times New Roman"/>
          <w:bCs/>
          <w:iCs/>
          <w:sz w:val="24"/>
          <w:szCs w:val="24"/>
        </w:rPr>
        <w:t xml:space="preserve"> Российской Федерации</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736F4862"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lastRenderedPageBreak/>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рублях</w:t>
      </w:r>
      <w:r w:rsidR="002070D7" w:rsidRPr="002070D7">
        <w:rPr>
          <w:rFonts w:ascii="Times New Roman" w:hAnsi="Times New Roman"/>
          <w:bCs/>
          <w:iCs/>
          <w:sz w:val="24"/>
          <w:szCs w:val="24"/>
        </w:rPr>
        <w:t xml:space="preserve"> Российской федерации</w:t>
      </w:r>
      <w:r w:rsidR="00EF66D0" w:rsidRPr="00F7495D">
        <w:rPr>
          <w:rFonts w:ascii="Times New Roman" w:hAnsi="Times New Roman"/>
          <w:bCs/>
          <w:iCs/>
          <w:sz w:val="24"/>
          <w:szCs w:val="24"/>
        </w:rPr>
        <w:t>.</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023D6C86" w14:textId="2CCFE051" w:rsidR="00B97F78" w:rsidRPr="0085492C" w:rsidRDefault="000C3B77"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C3B77">
        <w:rPr>
          <w:rFonts w:ascii="Times New Roman" w:hAnsi="Times New Roman"/>
          <w:bCs/>
          <w:iCs/>
          <w:sz w:val="24"/>
          <w:szCs w:val="24"/>
        </w:rPr>
        <w:t>Д</w:t>
      </w:r>
      <w:r w:rsidR="00B97F78" w:rsidRPr="00B61BE1">
        <w:rPr>
          <w:rFonts w:ascii="Times New Roman" w:hAnsi="Times New Roman"/>
          <w:bCs/>
          <w:iCs/>
          <w:sz w:val="24"/>
          <w:szCs w:val="24"/>
        </w:rPr>
        <w:t xml:space="preserve">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00B97F78"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35B0B9A7" w:rsidR="00B97F78" w:rsidRPr="00E44197"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4F542D" w:rsidRPr="004F542D">
        <w:rPr>
          <w:rFonts w:ascii="Times New Roman" w:hAnsi="Times New Roman"/>
          <w:bCs/>
          <w:iCs/>
          <w:sz w:val="24"/>
          <w:szCs w:val="24"/>
        </w:rPr>
        <w:t>1</w:t>
      </w:r>
      <w:r w:rsidR="000C3B77" w:rsidRPr="00852B64">
        <w:rPr>
          <w:rFonts w:ascii="Times New Roman" w:hAnsi="Times New Roman"/>
          <w:bCs/>
          <w:iCs/>
          <w:sz w:val="24"/>
          <w:szCs w:val="24"/>
        </w:rPr>
        <w:t>2</w:t>
      </w:r>
      <w:r w:rsidRPr="00B61BE1">
        <w:rPr>
          <w:rFonts w:ascii="Times New Roman" w:hAnsi="Times New Roman"/>
          <w:bCs/>
          <w:iCs/>
          <w:sz w:val="24"/>
          <w:szCs w:val="24"/>
        </w:rPr>
        <w:t>.</w:t>
      </w:r>
    </w:p>
    <w:p w14:paraId="79DF176B" w14:textId="77777777" w:rsidR="00B97F78" w:rsidRPr="00852B64"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p w14:paraId="3F7910A7" w14:textId="083CA69C" w:rsidR="000C3B77" w:rsidRPr="008E0901" w:rsidRDefault="00EA7200" w:rsidP="008E0901">
      <w:pPr>
        <w:autoSpaceDE w:val="0"/>
        <w:autoSpaceDN w:val="0"/>
        <w:adjustRightInd w:val="0"/>
        <w:spacing w:before="120" w:after="120" w:line="240" w:lineRule="auto"/>
        <w:jc w:val="both"/>
        <w:rPr>
          <w:rFonts w:ascii="Times New Roman" w:hAnsi="Times New Roman"/>
          <w:bCs/>
          <w:sz w:val="24"/>
          <w:u w:val="single"/>
        </w:rPr>
      </w:pPr>
      <w:r w:rsidRPr="008E0901">
        <w:rPr>
          <w:rFonts w:ascii="Times New Roman" w:hAnsi="Times New Roman"/>
          <w:bCs/>
          <w:sz w:val="24"/>
          <w:u w:val="single"/>
        </w:rPr>
        <w:t>Первый к</w:t>
      </w:r>
      <w:r w:rsidR="000C3B77" w:rsidRPr="008E0901">
        <w:rPr>
          <w:rFonts w:ascii="Times New Roman" w:hAnsi="Times New Roman"/>
          <w:bCs/>
          <w:iCs/>
          <w:sz w:val="24"/>
          <w:szCs w:val="24"/>
          <w:u w:val="single"/>
        </w:rPr>
        <w:t>упон</w:t>
      </w:r>
      <w:r w:rsidR="001E3C71">
        <w:rPr>
          <w:rFonts w:ascii="Times New Roman" w:hAnsi="Times New Roman"/>
          <w:bCs/>
          <w:iCs/>
          <w:sz w:val="24"/>
          <w:szCs w:val="24"/>
          <w:u w:val="single"/>
        </w:rPr>
        <w:t>н</w:t>
      </w:r>
      <w:r w:rsidR="008E0901" w:rsidRPr="00E44197">
        <w:rPr>
          <w:rFonts w:ascii="Times New Roman" w:hAnsi="Times New Roman"/>
          <w:bCs/>
          <w:iCs/>
          <w:sz w:val="24"/>
          <w:szCs w:val="24"/>
          <w:u w:val="single"/>
        </w:rPr>
        <w:t>ый период</w:t>
      </w:r>
      <w:r w:rsidR="000C3B77" w:rsidRPr="008E0901">
        <w:rPr>
          <w:rFonts w:ascii="Times New Roman" w:hAnsi="Times New Roman"/>
          <w:bCs/>
          <w:sz w:val="24"/>
          <w:u w:val="single"/>
        </w:rPr>
        <w:t>:</w:t>
      </w:r>
    </w:p>
    <w:p w14:paraId="2280B95A" w14:textId="1A307417" w:rsidR="000C3B77" w:rsidRPr="000C3B77" w:rsidRDefault="000C3B77" w:rsidP="00540F39">
      <w:pPr>
        <w:autoSpaceDE w:val="0"/>
        <w:autoSpaceDN w:val="0"/>
        <w:adjustRightInd w:val="0"/>
        <w:spacing w:before="120" w:after="120" w:line="240" w:lineRule="auto"/>
        <w:ind w:firstLine="567"/>
        <w:jc w:val="both"/>
        <w:rPr>
          <w:rFonts w:ascii="Times New Roman" w:hAnsi="Times New Roman"/>
          <w:bCs/>
          <w:sz w:val="24"/>
        </w:rPr>
      </w:pPr>
      <w:r w:rsidRPr="000C3B77">
        <w:rPr>
          <w:rFonts w:ascii="Times New Roman" w:hAnsi="Times New Roman"/>
          <w:bCs/>
          <w:sz w:val="24"/>
        </w:rPr>
        <w:t xml:space="preserve">Дата </w:t>
      </w:r>
      <w:r w:rsidRPr="000C3B77">
        <w:rPr>
          <w:rFonts w:ascii="Times New Roman" w:hAnsi="Times New Roman"/>
          <w:bCs/>
          <w:iCs/>
          <w:sz w:val="24"/>
          <w:szCs w:val="24"/>
        </w:rPr>
        <w:t>начала</w:t>
      </w:r>
      <w:r w:rsidRPr="000C3B77">
        <w:rPr>
          <w:rFonts w:ascii="Times New Roman" w:hAnsi="Times New Roman"/>
          <w:bCs/>
          <w:sz w:val="24"/>
        </w:rPr>
        <w:t xml:space="preserve"> купонного периода </w:t>
      </w:r>
      <w:r w:rsidR="008E0901">
        <w:rPr>
          <w:rFonts w:ascii="Times New Roman" w:hAnsi="Times New Roman"/>
          <w:bCs/>
          <w:sz w:val="24"/>
        </w:rPr>
        <w:t>–</w:t>
      </w:r>
      <w:r w:rsidRPr="000C3B77">
        <w:rPr>
          <w:rFonts w:ascii="Times New Roman" w:hAnsi="Times New Roman"/>
          <w:bCs/>
          <w:sz w:val="24"/>
        </w:rPr>
        <w:t xml:space="preserve"> дата начала размещения Биржевых облигаций;</w:t>
      </w:r>
    </w:p>
    <w:p w14:paraId="23B16624" w14:textId="6FD8F818" w:rsidR="00E44197" w:rsidRPr="00E44197" w:rsidRDefault="000C3B77" w:rsidP="00E44197">
      <w:pPr>
        <w:adjustRightInd w:val="0"/>
        <w:spacing w:before="120" w:after="120"/>
        <w:ind w:firstLine="567"/>
        <w:jc w:val="both"/>
        <w:rPr>
          <w:rFonts w:ascii="Times New Roman" w:hAnsi="Times New Roman"/>
          <w:bCs/>
          <w:sz w:val="24"/>
        </w:rPr>
      </w:pPr>
      <w:r w:rsidRPr="000C3B77">
        <w:rPr>
          <w:rFonts w:ascii="Times New Roman" w:hAnsi="Times New Roman"/>
          <w:bCs/>
          <w:sz w:val="24"/>
        </w:rPr>
        <w:t xml:space="preserve">Дата </w:t>
      </w:r>
      <w:r w:rsidRPr="000C3B77">
        <w:rPr>
          <w:rFonts w:ascii="Times New Roman" w:hAnsi="Times New Roman"/>
          <w:bCs/>
          <w:iCs/>
          <w:sz w:val="24"/>
          <w:szCs w:val="24"/>
        </w:rPr>
        <w:t>окончания</w:t>
      </w:r>
      <w:r w:rsidRPr="000C3B77">
        <w:rPr>
          <w:rFonts w:ascii="Times New Roman" w:hAnsi="Times New Roman"/>
          <w:bCs/>
          <w:sz w:val="24"/>
        </w:rPr>
        <w:t xml:space="preserve"> купонного периода </w:t>
      </w:r>
      <w:r w:rsidR="004F542D">
        <w:rPr>
          <w:rFonts w:ascii="Times New Roman" w:hAnsi="Times New Roman"/>
          <w:bCs/>
          <w:sz w:val="24"/>
        </w:rPr>
        <w:t>–</w:t>
      </w:r>
      <w:r w:rsidR="00B46311" w:rsidRPr="00B46311">
        <w:rPr>
          <w:rFonts w:ascii="Times New Roman" w:hAnsi="Times New Roman"/>
          <w:bCs/>
          <w:sz w:val="24"/>
        </w:rPr>
        <w:t xml:space="preserve"> </w:t>
      </w:r>
      <w:r w:rsidR="00E34DD4">
        <w:rPr>
          <w:rFonts w:ascii="Times New Roman" w:hAnsi="Times New Roman"/>
          <w:bCs/>
          <w:sz w:val="24"/>
        </w:rPr>
        <w:t>Календарн</w:t>
      </w:r>
      <w:r w:rsidR="00CA263D" w:rsidRPr="00B46311">
        <w:rPr>
          <w:rFonts w:ascii="Times New Roman" w:hAnsi="Times New Roman"/>
          <w:bCs/>
          <w:sz w:val="24"/>
        </w:rPr>
        <w:t>ая</w:t>
      </w:r>
      <w:r w:rsidR="00E34DD4">
        <w:rPr>
          <w:rFonts w:ascii="Times New Roman" w:hAnsi="Times New Roman"/>
          <w:bCs/>
          <w:sz w:val="24"/>
        </w:rPr>
        <w:t xml:space="preserve"> дат</w:t>
      </w:r>
      <w:r w:rsidR="00CA263D" w:rsidRPr="00B46311">
        <w:rPr>
          <w:rFonts w:ascii="Times New Roman" w:hAnsi="Times New Roman"/>
          <w:bCs/>
          <w:sz w:val="24"/>
        </w:rPr>
        <w:t>а</w:t>
      </w:r>
      <w:r w:rsidR="00EA7200" w:rsidRPr="00EA7200">
        <w:rPr>
          <w:rFonts w:ascii="Times New Roman" w:hAnsi="Times New Roman"/>
          <w:bCs/>
          <w:sz w:val="24"/>
        </w:rPr>
        <w:t xml:space="preserve"> в </w:t>
      </w:r>
      <w:r w:rsidR="00B46311" w:rsidRPr="00EA7200">
        <w:rPr>
          <w:rFonts w:ascii="Times New Roman" w:hAnsi="Times New Roman"/>
          <w:bCs/>
          <w:sz w:val="24"/>
        </w:rPr>
        <w:t>месяце</w:t>
      </w:r>
      <w:r w:rsidR="00B46311" w:rsidRPr="00B46311">
        <w:rPr>
          <w:rFonts w:ascii="Times New Roman" w:hAnsi="Times New Roman"/>
          <w:bCs/>
          <w:sz w:val="24"/>
        </w:rPr>
        <w:t>,</w:t>
      </w:r>
      <w:r w:rsidR="00B46311" w:rsidRPr="008E0901">
        <w:rPr>
          <w:rFonts w:ascii="Times New Roman" w:hAnsi="Times New Roman"/>
          <w:bCs/>
          <w:sz w:val="24"/>
        </w:rPr>
        <w:t xml:space="preserve"> </w:t>
      </w:r>
      <w:r w:rsidR="008E0901" w:rsidRPr="008E0901">
        <w:rPr>
          <w:rFonts w:ascii="Times New Roman" w:hAnsi="Times New Roman"/>
          <w:bCs/>
          <w:sz w:val="24"/>
        </w:rPr>
        <w:t>следующем</w:t>
      </w:r>
      <w:r w:rsidR="00B46311" w:rsidRPr="00B46311">
        <w:rPr>
          <w:rFonts w:ascii="Times New Roman" w:hAnsi="Times New Roman"/>
          <w:bCs/>
          <w:sz w:val="24"/>
        </w:rPr>
        <w:t xml:space="preserve"> за месяцем даты начала размещения Биржевых облигаций</w:t>
      </w:r>
      <w:r w:rsidRPr="000C3B77">
        <w:rPr>
          <w:rFonts w:ascii="Times New Roman" w:hAnsi="Times New Roman"/>
          <w:bCs/>
          <w:sz w:val="24"/>
        </w:rPr>
        <w:t>;</w:t>
      </w:r>
    </w:p>
    <w:p w14:paraId="3F536DA3" w14:textId="6BCA870D" w:rsidR="000C3B77" w:rsidRPr="00E44197" w:rsidRDefault="00E44197" w:rsidP="00E44197">
      <w:pPr>
        <w:adjustRightInd w:val="0"/>
        <w:spacing w:before="120" w:after="120"/>
        <w:ind w:firstLine="567"/>
        <w:jc w:val="both"/>
        <w:rPr>
          <w:rFonts w:ascii="Times New Roman" w:hAnsi="Times New Roman"/>
          <w:bCs/>
          <w:sz w:val="24"/>
        </w:rPr>
      </w:pPr>
      <w:r w:rsidRPr="00E44197">
        <w:rPr>
          <w:rFonts w:ascii="Times New Roman" w:hAnsi="Times New Roman"/>
          <w:bCs/>
          <w:sz w:val="24"/>
        </w:rPr>
        <w:t xml:space="preserve">В случае, если в следующем месяце отсутствует </w:t>
      </w:r>
      <w:r w:rsidR="00E34DD4">
        <w:rPr>
          <w:rFonts w:ascii="Times New Roman" w:hAnsi="Times New Roman"/>
          <w:bCs/>
          <w:sz w:val="24"/>
        </w:rPr>
        <w:t>К</w:t>
      </w:r>
      <w:r w:rsidRPr="00E44197">
        <w:rPr>
          <w:rFonts w:ascii="Times New Roman" w:hAnsi="Times New Roman"/>
          <w:bCs/>
          <w:sz w:val="24"/>
        </w:rPr>
        <w:t>алендарная</w:t>
      </w:r>
      <w:r>
        <w:rPr>
          <w:rFonts w:ascii="Times New Roman" w:hAnsi="Times New Roman"/>
          <w:bCs/>
          <w:sz w:val="24"/>
        </w:rPr>
        <w:t xml:space="preserve"> дата</w:t>
      </w:r>
      <w:r w:rsidRPr="00E44197">
        <w:rPr>
          <w:rFonts w:ascii="Times New Roman" w:hAnsi="Times New Roman"/>
          <w:bCs/>
          <w:sz w:val="24"/>
        </w:rPr>
        <w:t xml:space="preserve">, то датой окончания первого купонного периода является последний календарный </w:t>
      </w:r>
      <w:r>
        <w:rPr>
          <w:rFonts w:ascii="Times New Roman" w:hAnsi="Times New Roman"/>
          <w:bCs/>
          <w:sz w:val="24"/>
        </w:rPr>
        <w:t xml:space="preserve">день </w:t>
      </w:r>
      <w:r w:rsidRPr="00E44197">
        <w:rPr>
          <w:rFonts w:ascii="Times New Roman" w:hAnsi="Times New Roman"/>
          <w:bCs/>
          <w:sz w:val="24"/>
        </w:rPr>
        <w:t>этого</w:t>
      </w:r>
      <w:r>
        <w:rPr>
          <w:rFonts w:ascii="Times New Roman" w:hAnsi="Times New Roman"/>
          <w:bCs/>
          <w:sz w:val="24"/>
        </w:rPr>
        <w:t xml:space="preserve"> </w:t>
      </w:r>
      <w:r w:rsidRPr="00E44197">
        <w:rPr>
          <w:rFonts w:ascii="Times New Roman" w:hAnsi="Times New Roman"/>
          <w:bCs/>
          <w:sz w:val="24"/>
        </w:rPr>
        <w:t>месяца.</w:t>
      </w:r>
    </w:p>
    <w:p w14:paraId="7EA1EC0A" w14:textId="4547354F" w:rsidR="000C3B77" w:rsidRPr="008E0901" w:rsidRDefault="008E0901" w:rsidP="008E0901">
      <w:pPr>
        <w:autoSpaceDE w:val="0"/>
        <w:autoSpaceDN w:val="0"/>
        <w:adjustRightInd w:val="0"/>
        <w:spacing w:before="120" w:after="120" w:line="240" w:lineRule="auto"/>
        <w:jc w:val="both"/>
        <w:rPr>
          <w:rFonts w:ascii="Times New Roman" w:hAnsi="Times New Roman"/>
          <w:bCs/>
          <w:sz w:val="24"/>
          <w:u w:val="single"/>
        </w:rPr>
      </w:pPr>
      <w:r>
        <w:rPr>
          <w:rFonts w:ascii="Times New Roman" w:hAnsi="Times New Roman"/>
          <w:bCs/>
          <w:sz w:val="24"/>
          <w:u w:val="single"/>
        </w:rPr>
        <w:t>Купон</w:t>
      </w:r>
      <w:r w:rsidRPr="008E0901">
        <w:rPr>
          <w:rFonts w:ascii="Times New Roman" w:hAnsi="Times New Roman"/>
          <w:bCs/>
          <w:sz w:val="24"/>
          <w:u w:val="single"/>
        </w:rPr>
        <w:t>ные периоды со в</w:t>
      </w:r>
      <w:r w:rsidR="00EA7200" w:rsidRPr="008E0901">
        <w:rPr>
          <w:rFonts w:ascii="Times New Roman" w:hAnsi="Times New Roman"/>
          <w:bCs/>
          <w:sz w:val="24"/>
          <w:u w:val="single"/>
        </w:rPr>
        <w:t>торо</w:t>
      </w:r>
      <w:r w:rsidRPr="008E0901">
        <w:rPr>
          <w:rFonts w:ascii="Times New Roman" w:hAnsi="Times New Roman"/>
          <w:bCs/>
          <w:sz w:val="24"/>
          <w:u w:val="single"/>
        </w:rPr>
        <w:t xml:space="preserve">го по </w:t>
      </w:r>
      <w:r w:rsidR="00EA7200" w:rsidRPr="008E0901">
        <w:rPr>
          <w:rFonts w:ascii="Times New Roman" w:hAnsi="Times New Roman"/>
          <w:bCs/>
          <w:sz w:val="24"/>
          <w:u w:val="single"/>
        </w:rPr>
        <w:t>одиннадцатый</w:t>
      </w:r>
      <w:r w:rsidR="000C3B77" w:rsidRPr="008E0901">
        <w:rPr>
          <w:rFonts w:ascii="Times New Roman" w:hAnsi="Times New Roman"/>
          <w:bCs/>
          <w:sz w:val="24"/>
          <w:u w:val="single"/>
        </w:rPr>
        <w:t>:</w:t>
      </w:r>
    </w:p>
    <w:p w14:paraId="24E93611" w14:textId="6CEAF40A" w:rsidR="000C3B77" w:rsidRPr="000C3B77" w:rsidRDefault="000C3B77" w:rsidP="00540F39">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 xml:space="preserve">Дата начала купонного периода </w:t>
      </w:r>
      <w:r w:rsidR="008E0901">
        <w:rPr>
          <w:rFonts w:ascii="Times New Roman" w:hAnsi="Times New Roman"/>
          <w:bCs/>
          <w:sz w:val="24"/>
        </w:rPr>
        <w:t>–</w:t>
      </w:r>
      <w:r w:rsidRPr="000C3B77">
        <w:rPr>
          <w:rFonts w:ascii="Times New Roman" w:hAnsi="Times New Roman"/>
          <w:bCs/>
          <w:sz w:val="24"/>
        </w:rPr>
        <w:t xml:space="preserve"> </w:t>
      </w:r>
      <w:r w:rsidR="008E0901" w:rsidRPr="008E0901">
        <w:rPr>
          <w:rFonts w:ascii="Times New Roman" w:hAnsi="Times New Roman"/>
          <w:bCs/>
          <w:sz w:val="24"/>
        </w:rPr>
        <w:t>дата окончания первого и каждого последующего купонного периода соответственно</w:t>
      </w:r>
      <w:r w:rsidRPr="000C3B77">
        <w:rPr>
          <w:rFonts w:ascii="Times New Roman" w:hAnsi="Times New Roman"/>
          <w:bCs/>
          <w:sz w:val="24"/>
        </w:rPr>
        <w:t>;</w:t>
      </w:r>
    </w:p>
    <w:p w14:paraId="700F68B8" w14:textId="2B9C62B4" w:rsidR="000C3B77" w:rsidRPr="00E44197" w:rsidRDefault="000C3B77" w:rsidP="00540F39">
      <w:pPr>
        <w:adjustRightInd w:val="0"/>
        <w:spacing w:before="120" w:after="120"/>
        <w:ind w:firstLine="567"/>
        <w:jc w:val="both"/>
        <w:rPr>
          <w:rFonts w:ascii="Times New Roman" w:hAnsi="Times New Roman"/>
          <w:bCs/>
          <w:sz w:val="24"/>
        </w:rPr>
      </w:pPr>
      <w:r w:rsidRPr="000C3B77">
        <w:rPr>
          <w:rFonts w:ascii="Times New Roman" w:hAnsi="Times New Roman"/>
          <w:bCs/>
          <w:sz w:val="24"/>
        </w:rPr>
        <w:t xml:space="preserve">Дата окончания купонного периода </w:t>
      </w:r>
      <w:r w:rsidR="008E0901">
        <w:rPr>
          <w:rFonts w:ascii="Times New Roman" w:hAnsi="Times New Roman"/>
          <w:bCs/>
          <w:sz w:val="24"/>
        </w:rPr>
        <w:t>–</w:t>
      </w:r>
      <w:r w:rsidR="00B46311" w:rsidRPr="00B46311">
        <w:rPr>
          <w:rFonts w:ascii="Times New Roman" w:hAnsi="Times New Roman"/>
          <w:bCs/>
          <w:sz w:val="24"/>
        </w:rPr>
        <w:t xml:space="preserve"> </w:t>
      </w:r>
      <w:r w:rsidR="00E34DD4">
        <w:rPr>
          <w:rFonts w:ascii="Times New Roman" w:hAnsi="Times New Roman"/>
          <w:bCs/>
          <w:sz w:val="24"/>
        </w:rPr>
        <w:t>Календарн</w:t>
      </w:r>
      <w:r w:rsidR="00434036">
        <w:rPr>
          <w:rFonts w:ascii="Times New Roman" w:hAnsi="Times New Roman"/>
          <w:bCs/>
          <w:sz w:val="24"/>
        </w:rPr>
        <w:t>ая</w:t>
      </w:r>
      <w:r w:rsidR="00E34DD4">
        <w:rPr>
          <w:rFonts w:ascii="Times New Roman" w:hAnsi="Times New Roman"/>
          <w:bCs/>
          <w:sz w:val="24"/>
        </w:rPr>
        <w:t xml:space="preserve"> </w:t>
      </w:r>
      <w:r w:rsidR="00434036">
        <w:rPr>
          <w:rFonts w:ascii="Times New Roman" w:hAnsi="Times New Roman"/>
          <w:bCs/>
          <w:sz w:val="24"/>
        </w:rPr>
        <w:t>дата</w:t>
      </w:r>
      <w:r w:rsidR="008E0901" w:rsidRPr="008E0901">
        <w:rPr>
          <w:rFonts w:ascii="Times New Roman" w:hAnsi="Times New Roman"/>
          <w:bCs/>
          <w:sz w:val="24"/>
        </w:rPr>
        <w:t xml:space="preserve"> в </w:t>
      </w:r>
      <w:r w:rsidR="00B46311" w:rsidRPr="008E0901">
        <w:rPr>
          <w:rFonts w:ascii="Times New Roman" w:hAnsi="Times New Roman"/>
          <w:bCs/>
          <w:sz w:val="24"/>
        </w:rPr>
        <w:t>месяце</w:t>
      </w:r>
      <w:r w:rsidR="00B46311" w:rsidRPr="00B46311">
        <w:rPr>
          <w:rFonts w:ascii="Times New Roman" w:hAnsi="Times New Roman"/>
          <w:bCs/>
          <w:sz w:val="24"/>
        </w:rPr>
        <w:t>,</w:t>
      </w:r>
      <w:r w:rsidR="00B46311" w:rsidRPr="008E0901">
        <w:rPr>
          <w:rFonts w:ascii="Times New Roman" w:hAnsi="Times New Roman"/>
          <w:bCs/>
          <w:sz w:val="24"/>
        </w:rPr>
        <w:t xml:space="preserve"> </w:t>
      </w:r>
      <w:r w:rsidR="00A13E35" w:rsidRPr="008E0901">
        <w:rPr>
          <w:rFonts w:ascii="Times New Roman" w:hAnsi="Times New Roman"/>
          <w:bCs/>
          <w:sz w:val="24"/>
        </w:rPr>
        <w:t>следующем</w:t>
      </w:r>
      <w:r w:rsidR="00B46311" w:rsidRPr="00B46311">
        <w:rPr>
          <w:rFonts w:ascii="Times New Roman" w:hAnsi="Times New Roman"/>
          <w:bCs/>
          <w:sz w:val="24"/>
        </w:rPr>
        <w:t xml:space="preserve"> за месяцем даты начала купонного периода</w:t>
      </w:r>
      <w:r w:rsidR="00E44197" w:rsidRPr="000C3B77">
        <w:rPr>
          <w:rFonts w:ascii="Times New Roman" w:hAnsi="Times New Roman"/>
          <w:bCs/>
          <w:sz w:val="24"/>
        </w:rPr>
        <w:t>;</w:t>
      </w:r>
    </w:p>
    <w:p w14:paraId="6150C1F5" w14:textId="6EDDA4F6" w:rsidR="00E44197" w:rsidRPr="00E44197" w:rsidRDefault="00E44197" w:rsidP="00E44197">
      <w:pPr>
        <w:adjustRightInd w:val="0"/>
        <w:spacing w:before="120" w:after="120"/>
        <w:ind w:firstLine="567"/>
        <w:jc w:val="both"/>
        <w:rPr>
          <w:rFonts w:ascii="Times New Roman" w:hAnsi="Times New Roman"/>
          <w:bCs/>
          <w:sz w:val="24"/>
        </w:rPr>
      </w:pPr>
      <w:r w:rsidRPr="00E44197">
        <w:rPr>
          <w:rFonts w:ascii="Times New Roman" w:hAnsi="Times New Roman"/>
          <w:bCs/>
          <w:sz w:val="24"/>
        </w:rPr>
        <w:t xml:space="preserve">В случае, если в </w:t>
      </w:r>
      <w:r w:rsidR="00B46B35">
        <w:rPr>
          <w:rFonts w:ascii="Times New Roman" w:hAnsi="Times New Roman"/>
          <w:bCs/>
          <w:sz w:val="24"/>
        </w:rPr>
        <w:t xml:space="preserve">следующем </w:t>
      </w:r>
      <w:r w:rsidRPr="00E44197">
        <w:rPr>
          <w:rFonts w:ascii="Times New Roman" w:hAnsi="Times New Roman"/>
          <w:bCs/>
          <w:sz w:val="24"/>
        </w:rPr>
        <w:t xml:space="preserve">месяце отсутствует </w:t>
      </w:r>
      <w:r w:rsidR="00087C6F">
        <w:rPr>
          <w:rFonts w:ascii="Times New Roman" w:hAnsi="Times New Roman"/>
          <w:bCs/>
          <w:sz w:val="24"/>
        </w:rPr>
        <w:t>К</w:t>
      </w:r>
      <w:r w:rsidR="00B46311">
        <w:rPr>
          <w:rFonts w:ascii="Times New Roman" w:hAnsi="Times New Roman"/>
          <w:bCs/>
          <w:sz w:val="24"/>
        </w:rPr>
        <w:t>алендарная дат</w:t>
      </w:r>
      <w:r w:rsidRPr="00E44197">
        <w:rPr>
          <w:rFonts w:ascii="Times New Roman" w:hAnsi="Times New Roman"/>
          <w:bCs/>
          <w:sz w:val="24"/>
        </w:rPr>
        <w:t xml:space="preserve">а, то датой окончания купонного периода является последний календарный </w:t>
      </w:r>
      <w:r>
        <w:rPr>
          <w:rFonts w:ascii="Times New Roman" w:hAnsi="Times New Roman"/>
          <w:bCs/>
          <w:sz w:val="24"/>
        </w:rPr>
        <w:t xml:space="preserve">день такого </w:t>
      </w:r>
      <w:r w:rsidRPr="00E44197">
        <w:rPr>
          <w:rFonts w:ascii="Times New Roman" w:hAnsi="Times New Roman"/>
          <w:bCs/>
          <w:sz w:val="24"/>
        </w:rPr>
        <w:t>месяца.</w:t>
      </w:r>
    </w:p>
    <w:p w14:paraId="61F517A9" w14:textId="36BE9DE1" w:rsidR="00A13E35" w:rsidRPr="008E0901" w:rsidRDefault="00A13E35" w:rsidP="00A13E35">
      <w:pPr>
        <w:autoSpaceDE w:val="0"/>
        <w:autoSpaceDN w:val="0"/>
        <w:adjustRightInd w:val="0"/>
        <w:spacing w:before="120" w:after="120" w:line="240" w:lineRule="auto"/>
        <w:jc w:val="both"/>
        <w:rPr>
          <w:rFonts w:ascii="Times New Roman" w:hAnsi="Times New Roman"/>
          <w:bCs/>
          <w:sz w:val="24"/>
          <w:u w:val="single"/>
        </w:rPr>
      </w:pPr>
      <w:r w:rsidRPr="00A13E35">
        <w:rPr>
          <w:rFonts w:ascii="Times New Roman" w:hAnsi="Times New Roman"/>
          <w:bCs/>
          <w:sz w:val="24"/>
          <w:u w:val="single"/>
        </w:rPr>
        <w:t>Двенадцатый к</w:t>
      </w:r>
      <w:r>
        <w:rPr>
          <w:rFonts w:ascii="Times New Roman" w:hAnsi="Times New Roman"/>
          <w:bCs/>
          <w:sz w:val="24"/>
          <w:u w:val="single"/>
        </w:rPr>
        <w:t>упон</w:t>
      </w:r>
      <w:r w:rsidRPr="008E0901">
        <w:rPr>
          <w:rFonts w:ascii="Times New Roman" w:hAnsi="Times New Roman"/>
          <w:bCs/>
          <w:sz w:val="24"/>
          <w:u w:val="single"/>
        </w:rPr>
        <w:t>ны</w:t>
      </w:r>
      <w:r w:rsidRPr="00A13E35">
        <w:rPr>
          <w:rFonts w:ascii="Times New Roman" w:hAnsi="Times New Roman"/>
          <w:bCs/>
          <w:sz w:val="24"/>
          <w:u w:val="single"/>
        </w:rPr>
        <w:t>й</w:t>
      </w:r>
      <w:r>
        <w:rPr>
          <w:rFonts w:ascii="Times New Roman" w:hAnsi="Times New Roman"/>
          <w:bCs/>
          <w:sz w:val="24"/>
          <w:u w:val="single"/>
        </w:rPr>
        <w:t xml:space="preserve"> период</w:t>
      </w:r>
      <w:r w:rsidRPr="008E0901">
        <w:rPr>
          <w:rFonts w:ascii="Times New Roman" w:hAnsi="Times New Roman"/>
          <w:bCs/>
          <w:sz w:val="24"/>
          <w:u w:val="single"/>
        </w:rPr>
        <w:t>:</w:t>
      </w:r>
    </w:p>
    <w:p w14:paraId="1299A14D" w14:textId="5BE09574" w:rsidR="00A13E35" w:rsidRPr="000C3B77" w:rsidRDefault="00A13E35" w:rsidP="00A13E35">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 xml:space="preserve">Дата начала купонного периода </w:t>
      </w:r>
      <w:r>
        <w:rPr>
          <w:rFonts w:ascii="Times New Roman" w:hAnsi="Times New Roman"/>
          <w:bCs/>
          <w:sz w:val="24"/>
        </w:rPr>
        <w:t>–</w:t>
      </w:r>
      <w:r w:rsidRPr="000C3B77">
        <w:rPr>
          <w:rFonts w:ascii="Times New Roman" w:hAnsi="Times New Roman"/>
          <w:bCs/>
          <w:sz w:val="24"/>
        </w:rPr>
        <w:t xml:space="preserve"> </w:t>
      </w:r>
      <w:r w:rsidRPr="008E0901">
        <w:rPr>
          <w:rFonts w:ascii="Times New Roman" w:hAnsi="Times New Roman"/>
          <w:bCs/>
          <w:sz w:val="24"/>
        </w:rPr>
        <w:t xml:space="preserve">дата окончания </w:t>
      </w:r>
      <w:r w:rsidRPr="00A13E35">
        <w:rPr>
          <w:rFonts w:ascii="Times New Roman" w:hAnsi="Times New Roman"/>
          <w:bCs/>
          <w:sz w:val="24"/>
        </w:rPr>
        <w:t>одиннадцатого</w:t>
      </w:r>
      <w:r w:rsidRPr="008E0901">
        <w:rPr>
          <w:rFonts w:ascii="Times New Roman" w:hAnsi="Times New Roman"/>
          <w:bCs/>
          <w:sz w:val="24"/>
        </w:rPr>
        <w:t xml:space="preserve"> купонного периода</w:t>
      </w:r>
      <w:r w:rsidRPr="000C3B77">
        <w:rPr>
          <w:rFonts w:ascii="Times New Roman" w:hAnsi="Times New Roman"/>
          <w:bCs/>
          <w:sz w:val="24"/>
        </w:rPr>
        <w:t>;</w:t>
      </w:r>
    </w:p>
    <w:p w14:paraId="00A5BA65" w14:textId="24C9200F" w:rsidR="00A13E35" w:rsidRPr="00E44197" w:rsidRDefault="00A13E35" w:rsidP="00A13E35">
      <w:pPr>
        <w:adjustRightInd w:val="0"/>
        <w:spacing w:before="120" w:after="120"/>
        <w:ind w:firstLine="567"/>
        <w:jc w:val="both"/>
        <w:rPr>
          <w:rFonts w:ascii="Times New Roman" w:hAnsi="Times New Roman"/>
          <w:bCs/>
          <w:sz w:val="24"/>
        </w:rPr>
      </w:pPr>
      <w:r w:rsidRPr="000C3B77">
        <w:rPr>
          <w:rFonts w:ascii="Times New Roman" w:hAnsi="Times New Roman"/>
          <w:bCs/>
          <w:sz w:val="24"/>
        </w:rPr>
        <w:t xml:space="preserve">Дата окончания купонного периода </w:t>
      </w:r>
      <w:r>
        <w:rPr>
          <w:rFonts w:ascii="Times New Roman" w:hAnsi="Times New Roman"/>
          <w:bCs/>
          <w:sz w:val="24"/>
        </w:rPr>
        <w:t>–</w:t>
      </w:r>
      <w:r w:rsidRPr="000C3B77">
        <w:rPr>
          <w:rFonts w:ascii="Times New Roman" w:hAnsi="Times New Roman"/>
          <w:bCs/>
          <w:sz w:val="24"/>
        </w:rPr>
        <w:t xml:space="preserve"> </w:t>
      </w:r>
      <w:r w:rsidRPr="00A13E35">
        <w:rPr>
          <w:rFonts w:ascii="Times New Roman" w:hAnsi="Times New Roman"/>
          <w:bCs/>
          <w:sz w:val="24"/>
        </w:rPr>
        <w:t>365 (Триста шестьдесят пятый) день с даты начала</w:t>
      </w:r>
      <w:r>
        <w:rPr>
          <w:rFonts w:ascii="Times New Roman" w:hAnsi="Times New Roman"/>
          <w:bCs/>
          <w:sz w:val="24"/>
        </w:rPr>
        <w:t xml:space="preserve"> размещения Биржевых облигаций</w:t>
      </w:r>
      <w:r w:rsidRPr="000C3B77">
        <w:rPr>
          <w:rFonts w:ascii="Times New Roman" w:hAnsi="Times New Roman"/>
          <w:bCs/>
          <w:sz w:val="24"/>
        </w:rPr>
        <w:t>.</w:t>
      </w:r>
    </w:p>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413236FB"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Размер купонного дохода, выплачиваемого по каждому купону, определяется по формуле: </w:t>
      </w:r>
    </w:p>
    <w:p w14:paraId="3E7406DD"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КД = Cj * Nom * (T(j) -T(j-1)) / (365 * 100%), где </w:t>
      </w:r>
    </w:p>
    <w:p w14:paraId="0438114C"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КД - величина купонного дохода по каждой Биржевой облигации, в российских рублях; </w:t>
      </w:r>
    </w:p>
    <w:p w14:paraId="75FC4F3F" w14:textId="40122E00"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j – порядковый номер купонного периода, (j=1, 2</w:t>
      </w:r>
      <w:r w:rsidR="00F35396" w:rsidRPr="00F35396">
        <w:rPr>
          <w:rFonts w:ascii="Times New Roman" w:hAnsi="Times New Roman"/>
          <w:bCs/>
          <w:iCs/>
          <w:sz w:val="24"/>
          <w:szCs w:val="24"/>
        </w:rPr>
        <w:t xml:space="preserve">, </w:t>
      </w:r>
      <w:r w:rsidR="00F35396">
        <w:rPr>
          <w:rFonts w:ascii="Times New Roman" w:hAnsi="Times New Roman"/>
          <w:bCs/>
          <w:iCs/>
          <w:sz w:val="24"/>
          <w:szCs w:val="24"/>
        </w:rPr>
        <w:t>…</w:t>
      </w:r>
      <w:r w:rsidR="00F35396" w:rsidRPr="00F35396">
        <w:rPr>
          <w:rFonts w:ascii="Times New Roman" w:hAnsi="Times New Roman"/>
          <w:bCs/>
          <w:iCs/>
          <w:sz w:val="24"/>
          <w:szCs w:val="24"/>
        </w:rPr>
        <w:t>, 12</w:t>
      </w:r>
      <w:r w:rsidRPr="00540F39">
        <w:rPr>
          <w:rFonts w:ascii="Times New Roman" w:hAnsi="Times New Roman"/>
          <w:bCs/>
          <w:iCs/>
          <w:sz w:val="24"/>
          <w:szCs w:val="24"/>
        </w:rPr>
        <w:t xml:space="preserve">); </w:t>
      </w:r>
    </w:p>
    <w:p w14:paraId="6B791E64"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Nom – непогашенная часть номинальной стоимости одной Биржевой облигации, в российских рублях; </w:t>
      </w:r>
    </w:p>
    <w:p w14:paraId="208FE1EF"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lastRenderedPageBreak/>
        <w:t xml:space="preserve">Cj – размер процентной ставки j-го купона, в процентах годовых; </w:t>
      </w:r>
    </w:p>
    <w:p w14:paraId="4ADB4E30"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T(j-1) – дата начала j-го купонного периода; </w:t>
      </w:r>
    </w:p>
    <w:p w14:paraId="5A536266"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T(j) – дата окончания j-го купонного периода. </w:t>
      </w:r>
    </w:p>
    <w:p w14:paraId="1B97F425" w14:textId="707B7EE9" w:rsidR="00540F39" w:rsidRPr="00540BF9" w:rsidRDefault="00540F39" w:rsidP="00540BF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Величина купонного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D368CFB" w14:textId="72AAC016" w:rsidR="00540F39" w:rsidRPr="00540F39" w:rsidRDefault="00540F39" w:rsidP="00B97F78">
      <w:pPr>
        <w:autoSpaceDE w:val="0"/>
        <w:autoSpaceDN w:val="0"/>
        <w:adjustRightInd w:val="0"/>
        <w:spacing w:before="120" w:after="120" w:line="240" w:lineRule="auto"/>
        <w:ind w:firstLine="540"/>
        <w:jc w:val="both"/>
        <w:rPr>
          <w:rFonts w:ascii="Times New Roman" w:hAnsi="Times New Roman" w:cs="Times New Roman"/>
          <w:bCs/>
          <w:iCs/>
          <w:sz w:val="28"/>
          <w:szCs w:val="24"/>
        </w:rPr>
      </w:pPr>
      <w:r w:rsidRPr="00540F39">
        <w:rPr>
          <w:rFonts w:ascii="Times New Roman" w:hAnsi="Times New Roman" w:cs="Times New Roman"/>
          <w:bCs/>
          <w:iCs/>
          <w:sz w:val="24"/>
        </w:rPr>
        <w:t>Размер процента (купона) устанавливается в процентах годовых от непогашенной части номинальной стоимости Биржевых облигаций с точностью до сотой доли процента.</w:t>
      </w:r>
    </w:p>
    <w:p w14:paraId="2F8107BE" w14:textId="624F1F09"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Уполномоченное должностное лицо Эмитента до даты начала размещения Биржевых облигаций принимает решение о величине процентной ставки по первому купону. </w:t>
      </w:r>
    </w:p>
    <w:p w14:paraId="70CB4D07" w14:textId="0412DA58" w:rsidR="00540F39" w:rsidRPr="00852B64"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Информация о величине процентной ставки по первому купону раскрывается Эмитентом в соответствии с п.11 Программы.</w:t>
      </w:r>
    </w:p>
    <w:p w14:paraId="1565918B" w14:textId="68728B61" w:rsidR="00E27C58" w:rsidRPr="00E27C58" w:rsidRDefault="00E27C58"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E27C58">
        <w:rPr>
          <w:rFonts w:ascii="Times New Roman" w:hAnsi="Times New Roman"/>
          <w:bCs/>
          <w:iCs/>
          <w:sz w:val="24"/>
          <w:szCs w:val="24"/>
        </w:rPr>
        <w:t>Процентная ставка по купон</w:t>
      </w:r>
      <w:r w:rsidR="00087C6F">
        <w:rPr>
          <w:rFonts w:ascii="Times New Roman" w:hAnsi="Times New Roman"/>
          <w:bCs/>
          <w:iCs/>
          <w:sz w:val="24"/>
          <w:szCs w:val="24"/>
        </w:rPr>
        <w:t>ам</w:t>
      </w:r>
      <w:r w:rsidRPr="00E27C58">
        <w:rPr>
          <w:rFonts w:ascii="Times New Roman" w:hAnsi="Times New Roman"/>
          <w:bCs/>
          <w:iCs/>
          <w:sz w:val="24"/>
          <w:szCs w:val="24"/>
        </w:rPr>
        <w:t xml:space="preserve"> </w:t>
      </w:r>
      <w:r w:rsidR="00087C6F">
        <w:rPr>
          <w:rFonts w:ascii="Times New Roman" w:hAnsi="Times New Roman"/>
          <w:bCs/>
          <w:iCs/>
          <w:sz w:val="24"/>
          <w:szCs w:val="24"/>
        </w:rPr>
        <w:t xml:space="preserve">со второго по двенадцатый </w:t>
      </w:r>
      <w:r w:rsidRPr="00E27C58">
        <w:rPr>
          <w:rFonts w:ascii="Times New Roman" w:hAnsi="Times New Roman"/>
          <w:bCs/>
          <w:iCs/>
          <w:sz w:val="24"/>
          <w:szCs w:val="24"/>
        </w:rPr>
        <w:t>равна ставке по первому купону.</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52A68194" w14:textId="0D7844D9"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рублях</w:t>
      </w:r>
      <w:r w:rsidR="00876246" w:rsidRPr="00876246">
        <w:rPr>
          <w:rFonts w:ascii="Times New Roman" w:hAnsi="Times New Roman"/>
          <w:bCs/>
          <w:iCs/>
          <w:sz w:val="24"/>
          <w:szCs w:val="24"/>
        </w:rPr>
        <w:t xml:space="preserve"> Российской Федерации</w:t>
      </w:r>
      <w:r w:rsidRPr="0085492C">
        <w:rPr>
          <w:rFonts w:ascii="Times New Roman" w:hAnsi="Times New Roman"/>
          <w:bCs/>
          <w:iCs/>
          <w:sz w:val="24"/>
          <w:szCs w:val="24"/>
        </w:rPr>
        <w:t xml:space="preserve">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6189724C"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рублях</w:t>
      </w:r>
      <w:r w:rsidR="00540BF9" w:rsidRPr="00540BF9">
        <w:rPr>
          <w:rFonts w:ascii="Times New Roman" w:hAnsi="Times New Roman"/>
          <w:bCs/>
          <w:iCs/>
          <w:sz w:val="24"/>
          <w:szCs w:val="24"/>
        </w:rPr>
        <w:t xml:space="preserve"> Российской Федерации</w:t>
      </w:r>
      <w:r w:rsidR="00F7495D" w:rsidRPr="00F7495D">
        <w:rPr>
          <w:rFonts w:ascii="Times New Roman" w:hAnsi="Times New Roman"/>
          <w:bCs/>
          <w:iCs/>
          <w:sz w:val="24"/>
          <w:szCs w:val="24"/>
        </w:rPr>
        <w:t>, открываемый в кредитной организации.</w:t>
      </w:r>
    </w:p>
    <w:p w14:paraId="50563AB0" w14:textId="0C73F31C"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D57D3B" w:rsidRPr="00D57D3B">
        <w:rPr>
          <w:rFonts w:ascii="Times New Roman" w:hAnsi="Times New Roman"/>
          <w:bCs/>
          <w:iCs/>
          <w:sz w:val="24"/>
          <w:szCs w:val="24"/>
        </w:rPr>
        <w:t>выплаты дохода по</w:t>
      </w:r>
      <w:r w:rsidRPr="0085492C">
        <w:rPr>
          <w:rFonts w:ascii="Times New Roman" w:hAnsi="Times New Roman"/>
          <w:bCs/>
          <w:iCs/>
          <w:sz w:val="24"/>
          <w:szCs w:val="24"/>
        </w:rPr>
        <w:t xml:space="preserve"> Биржевы</w:t>
      </w:r>
      <w:r w:rsidR="00D57D3B" w:rsidRPr="00D57D3B">
        <w:rPr>
          <w:rFonts w:ascii="Times New Roman" w:hAnsi="Times New Roman"/>
          <w:bCs/>
          <w:iCs/>
          <w:sz w:val="24"/>
          <w:szCs w:val="24"/>
        </w:rPr>
        <w:t>м</w:t>
      </w:r>
      <w:r w:rsidRPr="0085492C">
        <w:rPr>
          <w:rFonts w:ascii="Times New Roman" w:hAnsi="Times New Roman"/>
          <w:bCs/>
          <w:iCs/>
          <w:sz w:val="24"/>
          <w:szCs w:val="24"/>
        </w:rPr>
        <w:t xml:space="preserve"> облигаци</w:t>
      </w:r>
      <w:r w:rsidR="00D57D3B" w:rsidRPr="00D57D3B">
        <w:rPr>
          <w:rFonts w:ascii="Times New Roman" w:hAnsi="Times New Roman"/>
          <w:bCs/>
          <w:iCs/>
          <w:sz w:val="24"/>
          <w:szCs w:val="24"/>
        </w:rPr>
        <w:t>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0E145C99"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lastRenderedPageBreak/>
        <w:t>Если дата выплата купонного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0D59F4E3" w:rsidR="003A689F" w:rsidRPr="00F7495D"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lastRenderedPageBreak/>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w:t>
      </w:r>
      <w:r w:rsidRPr="00B61BE1">
        <w:rPr>
          <w:rFonts w:ascii="Times New Roman" w:hAnsi="Times New Roman"/>
          <w:bCs/>
          <w:iCs/>
          <w:sz w:val="24"/>
          <w:szCs w:val="24"/>
        </w:rPr>
        <w:lastRenderedPageBreak/>
        <w:t>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7989F" w14:textId="77777777" w:rsidR="003660CB" w:rsidRDefault="003660CB" w:rsidP="00B97F78">
      <w:pPr>
        <w:spacing w:after="0" w:line="240" w:lineRule="auto"/>
      </w:pPr>
      <w:r>
        <w:separator/>
      </w:r>
    </w:p>
  </w:endnote>
  <w:endnote w:type="continuationSeparator" w:id="0">
    <w:p w14:paraId="0ECC17A8" w14:textId="77777777" w:rsidR="003660CB" w:rsidRDefault="003660CB" w:rsidP="00B97F78">
      <w:pPr>
        <w:spacing w:after="0" w:line="240" w:lineRule="auto"/>
      </w:pPr>
      <w:r>
        <w:continuationSeparator/>
      </w:r>
    </w:p>
  </w:endnote>
  <w:endnote w:type="continuationNotice" w:id="1">
    <w:p w14:paraId="0A7B85FD" w14:textId="77777777" w:rsidR="003660CB" w:rsidRDefault="003660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5E0D4B96"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FA2445">
      <w:rPr>
        <w:rFonts w:ascii="Times New Roman" w:hAnsi="Times New Roman"/>
        <w:noProof/>
        <w:sz w:val="24"/>
        <w:szCs w:val="24"/>
      </w:rPr>
      <w:t>8</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CCC59" w14:textId="77777777" w:rsidR="003660CB" w:rsidRDefault="003660CB" w:rsidP="00B97F78">
      <w:pPr>
        <w:spacing w:after="0" w:line="240" w:lineRule="auto"/>
      </w:pPr>
      <w:r>
        <w:separator/>
      </w:r>
    </w:p>
  </w:footnote>
  <w:footnote w:type="continuationSeparator" w:id="0">
    <w:p w14:paraId="40E1F615" w14:textId="77777777" w:rsidR="003660CB" w:rsidRDefault="003660CB" w:rsidP="00B97F78">
      <w:pPr>
        <w:spacing w:after="0" w:line="240" w:lineRule="auto"/>
      </w:pPr>
      <w:r>
        <w:continuationSeparator/>
      </w:r>
    </w:p>
  </w:footnote>
  <w:footnote w:type="continuationNotice" w:id="1">
    <w:p w14:paraId="1BB14EB6" w14:textId="77777777" w:rsidR="003660CB" w:rsidRDefault="003660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51B3"/>
    <w:rsid w:val="00055C19"/>
    <w:rsid w:val="00055CA9"/>
    <w:rsid w:val="0005633A"/>
    <w:rsid w:val="00060E39"/>
    <w:rsid w:val="00071472"/>
    <w:rsid w:val="00074DD8"/>
    <w:rsid w:val="00075D7D"/>
    <w:rsid w:val="00076396"/>
    <w:rsid w:val="00080012"/>
    <w:rsid w:val="00082F60"/>
    <w:rsid w:val="00083746"/>
    <w:rsid w:val="00087C6F"/>
    <w:rsid w:val="00087F00"/>
    <w:rsid w:val="00095D51"/>
    <w:rsid w:val="000962CF"/>
    <w:rsid w:val="000A35FB"/>
    <w:rsid w:val="000A3FA5"/>
    <w:rsid w:val="000B0764"/>
    <w:rsid w:val="000B3DF0"/>
    <w:rsid w:val="000B4728"/>
    <w:rsid w:val="000C0CC6"/>
    <w:rsid w:val="000C3B77"/>
    <w:rsid w:val="000D0DC3"/>
    <w:rsid w:val="000D13AB"/>
    <w:rsid w:val="000D41B7"/>
    <w:rsid w:val="000D44AA"/>
    <w:rsid w:val="000E3BDF"/>
    <w:rsid w:val="000F7463"/>
    <w:rsid w:val="001033BB"/>
    <w:rsid w:val="0010582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3B87"/>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1E3C71"/>
    <w:rsid w:val="00205116"/>
    <w:rsid w:val="002054B6"/>
    <w:rsid w:val="002070D7"/>
    <w:rsid w:val="00207271"/>
    <w:rsid w:val="002102D3"/>
    <w:rsid w:val="00210EF2"/>
    <w:rsid w:val="00222C57"/>
    <w:rsid w:val="00223F3D"/>
    <w:rsid w:val="002254D1"/>
    <w:rsid w:val="00231872"/>
    <w:rsid w:val="00232033"/>
    <w:rsid w:val="00233AB2"/>
    <w:rsid w:val="00233D8A"/>
    <w:rsid w:val="00237379"/>
    <w:rsid w:val="002422F3"/>
    <w:rsid w:val="0024242B"/>
    <w:rsid w:val="002462CA"/>
    <w:rsid w:val="00247867"/>
    <w:rsid w:val="00250AEE"/>
    <w:rsid w:val="00263705"/>
    <w:rsid w:val="0026503B"/>
    <w:rsid w:val="00266E36"/>
    <w:rsid w:val="00276B2D"/>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6541E"/>
    <w:rsid w:val="003660CB"/>
    <w:rsid w:val="00367919"/>
    <w:rsid w:val="00372215"/>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4036"/>
    <w:rsid w:val="0043793A"/>
    <w:rsid w:val="00441E4C"/>
    <w:rsid w:val="00443945"/>
    <w:rsid w:val="00453727"/>
    <w:rsid w:val="0045711B"/>
    <w:rsid w:val="00457410"/>
    <w:rsid w:val="00465EFE"/>
    <w:rsid w:val="0046665C"/>
    <w:rsid w:val="00482126"/>
    <w:rsid w:val="004827ED"/>
    <w:rsid w:val="00482E46"/>
    <w:rsid w:val="004839FC"/>
    <w:rsid w:val="00484510"/>
    <w:rsid w:val="00486E8A"/>
    <w:rsid w:val="00487A9A"/>
    <w:rsid w:val="00493921"/>
    <w:rsid w:val="004A295A"/>
    <w:rsid w:val="004A400A"/>
    <w:rsid w:val="004B4483"/>
    <w:rsid w:val="004B679B"/>
    <w:rsid w:val="004B70DE"/>
    <w:rsid w:val="004C382E"/>
    <w:rsid w:val="004C4583"/>
    <w:rsid w:val="004C5BBB"/>
    <w:rsid w:val="004D0325"/>
    <w:rsid w:val="004D55DD"/>
    <w:rsid w:val="004F2A92"/>
    <w:rsid w:val="004F2F7E"/>
    <w:rsid w:val="004F542D"/>
    <w:rsid w:val="004F5E78"/>
    <w:rsid w:val="00523CBC"/>
    <w:rsid w:val="0053036B"/>
    <w:rsid w:val="005305EC"/>
    <w:rsid w:val="005336E1"/>
    <w:rsid w:val="005369F9"/>
    <w:rsid w:val="0053746B"/>
    <w:rsid w:val="00540BF9"/>
    <w:rsid w:val="00540F39"/>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B2617"/>
    <w:rsid w:val="005B44EC"/>
    <w:rsid w:val="005B5277"/>
    <w:rsid w:val="005B6071"/>
    <w:rsid w:val="005B739A"/>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5B5E"/>
    <w:rsid w:val="00691B5A"/>
    <w:rsid w:val="0069479D"/>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5328"/>
    <w:rsid w:val="00711F98"/>
    <w:rsid w:val="00711FAF"/>
    <w:rsid w:val="00713523"/>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1886"/>
    <w:rsid w:val="007B228F"/>
    <w:rsid w:val="007B60F6"/>
    <w:rsid w:val="007B74EF"/>
    <w:rsid w:val="007C33C8"/>
    <w:rsid w:val="007D3B21"/>
    <w:rsid w:val="007D7BB3"/>
    <w:rsid w:val="007E1833"/>
    <w:rsid w:val="007F3C82"/>
    <w:rsid w:val="007F468C"/>
    <w:rsid w:val="00810AC8"/>
    <w:rsid w:val="00811AA4"/>
    <w:rsid w:val="008255D3"/>
    <w:rsid w:val="00826E3E"/>
    <w:rsid w:val="008274C9"/>
    <w:rsid w:val="00831590"/>
    <w:rsid w:val="00834083"/>
    <w:rsid w:val="008343DD"/>
    <w:rsid w:val="00834E5D"/>
    <w:rsid w:val="00836010"/>
    <w:rsid w:val="008411EC"/>
    <w:rsid w:val="008526EB"/>
    <w:rsid w:val="00852B64"/>
    <w:rsid w:val="0085492C"/>
    <w:rsid w:val="0085735B"/>
    <w:rsid w:val="00857ECA"/>
    <w:rsid w:val="008669EA"/>
    <w:rsid w:val="00867C11"/>
    <w:rsid w:val="008759B9"/>
    <w:rsid w:val="00876246"/>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0901"/>
    <w:rsid w:val="008E1337"/>
    <w:rsid w:val="008E19AE"/>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75DCB"/>
    <w:rsid w:val="00980123"/>
    <w:rsid w:val="00982887"/>
    <w:rsid w:val="009848B0"/>
    <w:rsid w:val="0098764B"/>
    <w:rsid w:val="00992020"/>
    <w:rsid w:val="009926E7"/>
    <w:rsid w:val="009962B4"/>
    <w:rsid w:val="00997952"/>
    <w:rsid w:val="009A53D9"/>
    <w:rsid w:val="009A576E"/>
    <w:rsid w:val="009A7912"/>
    <w:rsid w:val="009B372E"/>
    <w:rsid w:val="009C5311"/>
    <w:rsid w:val="009D2A21"/>
    <w:rsid w:val="009F0FE6"/>
    <w:rsid w:val="009F6BE5"/>
    <w:rsid w:val="00A0076F"/>
    <w:rsid w:val="00A1251E"/>
    <w:rsid w:val="00A13E35"/>
    <w:rsid w:val="00A14A68"/>
    <w:rsid w:val="00A302E1"/>
    <w:rsid w:val="00A31958"/>
    <w:rsid w:val="00A3474C"/>
    <w:rsid w:val="00A35939"/>
    <w:rsid w:val="00A523C1"/>
    <w:rsid w:val="00A61683"/>
    <w:rsid w:val="00A6642A"/>
    <w:rsid w:val="00A664D6"/>
    <w:rsid w:val="00A67AD2"/>
    <w:rsid w:val="00A7345E"/>
    <w:rsid w:val="00A812A5"/>
    <w:rsid w:val="00A85EE5"/>
    <w:rsid w:val="00A93CEA"/>
    <w:rsid w:val="00A956D6"/>
    <w:rsid w:val="00A97C6D"/>
    <w:rsid w:val="00AA0F72"/>
    <w:rsid w:val="00AA3687"/>
    <w:rsid w:val="00AA51C0"/>
    <w:rsid w:val="00AA5D71"/>
    <w:rsid w:val="00AA7C70"/>
    <w:rsid w:val="00AB56A0"/>
    <w:rsid w:val="00AC23B2"/>
    <w:rsid w:val="00AC3AF2"/>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6311"/>
    <w:rsid w:val="00B46B35"/>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6D1F"/>
    <w:rsid w:val="00C86854"/>
    <w:rsid w:val="00C86F46"/>
    <w:rsid w:val="00C9134C"/>
    <w:rsid w:val="00C94047"/>
    <w:rsid w:val="00C95C61"/>
    <w:rsid w:val="00C969E1"/>
    <w:rsid w:val="00CA263D"/>
    <w:rsid w:val="00CA439E"/>
    <w:rsid w:val="00CB1B5E"/>
    <w:rsid w:val="00CB26E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2691D"/>
    <w:rsid w:val="00D312D5"/>
    <w:rsid w:val="00D33383"/>
    <w:rsid w:val="00D35334"/>
    <w:rsid w:val="00D3774B"/>
    <w:rsid w:val="00D407C1"/>
    <w:rsid w:val="00D41F93"/>
    <w:rsid w:val="00D43E17"/>
    <w:rsid w:val="00D47B35"/>
    <w:rsid w:val="00D47BE6"/>
    <w:rsid w:val="00D51C87"/>
    <w:rsid w:val="00D57D3B"/>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74A0"/>
    <w:rsid w:val="00DB763E"/>
    <w:rsid w:val="00DC2E5F"/>
    <w:rsid w:val="00DC3E98"/>
    <w:rsid w:val="00DC5593"/>
    <w:rsid w:val="00DC7940"/>
    <w:rsid w:val="00DD578B"/>
    <w:rsid w:val="00DD649A"/>
    <w:rsid w:val="00DE1B21"/>
    <w:rsid w:val="00DE387A"/>
    <w:rsid w:val="00DE4DA6"/>
    <w:rsid w:val="00DE58D9"/>
    <w:rsid w:val="00DF4922"/>
    <w:rsid w:val="00DF6110"/>
    <w:rsid w:val="00E0597C"/>
    <w:rsid w:val="00E075C6"/>
    <w:rsid w:val="00E112C1"/>
    <w:rsid w:val="00E165F4"/>
    <w:rsid w:val="00E20922"/>
    <w:rsid w:val="00E209CC"/>
    <w:rsid w:val="00E226AC"/>
    <w:rsid w:val="00E22CFA"/>
    <w:rsid w:val="00E26E28"/>
    <w:rsid w:val="00E27C58"/>
    <w:rsid w:val="00E30258"/>
    <w:rsid w:val="00E34DD4"/>
    <w:rsid w:val="00E37847"/>
    <w:rsid w:val="00E37D17"/>
    <w:rsid w:val="00E432BE"/>
    <w:rsid w:val="00E44197"/>
    <w:rsid w:val="00E52C0C"/>
    <w:rsid w:val="00E54EC8"/>
    <w:rsid w:val="00E65494"/>
    <w:rsid w:val="00E914B9"/>
    <w:rsid w:val="00E97757"/>
    <w:rsid w:val="00EA7200"/>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5396"/>
    <w:rsid w:val="00F3736B"/>
    <w:rsid w:val="00F41E75"/>
    <w:rsid w:val="00F428EA"/>
    <w:rsid w:val="00F50961"/>
    <w:rsid w:val="00F53083"/>
    <w:rsid w:val="00F55609"/>
    <w:rsid w:val="00F60515"/>
    <w:rsid w:val="00F605F4"/>
    <w:rsid w:val="00F640C7"/>
    <w:rsid w:val="00F661A7"/>
    <w:rsid w:val="00F7495D"/>
    <w:rsid w:val="00F80588"/>
    <w:rsid w:val="00F86208"/>
    <w:rsid w:val="00F86FEF"/>
    <w:rsid w:val="00F90943"/>
    <w:rsid w:val="00F962B8"/>
    <w:rsid w:val="00FA014F"/>
    <w:rsid w:val="00FA2445"/>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376A30B4-2FB3-41D9-BF84-CEEF382EA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9D2DE-78CA-421F-8104-22907A0D8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2838</Words>
  <Characters>16178</Characters>
  <Application>Microsoft Office Word</Application>
  <DocSecurity>0</DocSecurity>
  <Lines>134</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2020-06-15T11:01:00Z</cp:lastPrinted>
  <dcterms:created xsi:type="dcterms:W3CDTF">2022-02-18T11:51:00Z</dcterms:created>
  <dcterms:modified xsi:type="dcterms:W3CDTF">2022-02-18T11:51:00Z</dcterms:modified>
</cp:coreProperties>
</file>